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Информация о количестве и тематике </w:t>
      </w:r>
      <w:r>
        <w:rPr>
          <w:rFonts w:ascii="Times New Roman" w:hAnsi="Times New Roman"/>
          <w:b/>
          <w:sz w:val="26"/>
          <w:szCs w:val="26"/>
        </w:rPr>
        <w:t xml:space="preserve">обращений граждан, поступивших </w:t>
      </w:r>
      <w:r>
        <w:rPr>
          <w:rFonts w:ascii="Times New Roman" w:hAnsi="Times New Roman"/>
          <w:b/>
          <w:sz w:val="26"/>
          <w:szCs w:val="26"/>
        </w:rPr>
      </w:r>
    </w:p>
    <w:p>
      <w:pPr>
        <w:jc w:val="center"/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</w:t>
      </w:r>
      <w:r>
        <w:rPr>
          <w:rFonts w:ascii="Times New Roman" w:hAnsi="Times New Roman"/>
          <w:b/>
          <w:sz w:val="26"/>
          <w:szCs w:val="26"/>
        </w:rPr>
        <w:t xml:space="preserve">А</w:t>
      </w:r>
      <w:r>
        <w:rPr>
          <w:rFonts w:ascii="Times New Roman" w:hAnsi="Times New Roman"/>
          <w:b/>
          <w:sz w:val="26"/>
          <w:szCs w:val="26"/>
        </w:rPr>
        <w:t xml:space="preserve">дминистрацию </w:t>
      </w:r>
      <w:r>
        <w:rPr>
          <w:rFonts w:ascii="Times New Roman" w:hAnsi="Times New Roman"/>
          <w:b/>
          <w:sz w:val="26"/>
          <w:szCs w:val="26"/>
        </w:rPr>
        <w:t xml:space="preserve">городского округа Мытищи</w:t>
      </w:r>
      <w:r>
        <w:rPr>
          <w:rFonts w:ascii="Times New Roman" w:hAnsi="Times New Roman"/>
          <w:b/>
          <w:sz w:val="26"/>
          <w:szCs w:val="26"/>
        </w:rPr>
        <w:t xml:space="preserve"> в </w:t>
      </w:r>
      <w:r>
        <w:rPr>
          <w:rFonts w:ascii="Times New Roman" w:hAnsi="Times New Roman"/>
          <w:b/>
          <w:sz w:val="26"/>
          <w:szCs w:val="26"/>
        </w:rPr>
        <w:t xml:space="preserve">январе</w:t>
      </w:r>
      <w:r>
        <w:rPr>
          <w:rFonts w:ascii="Times New Roman" w:hAnsi="Times New Roman"/>
          <w:b/>
          <w:sz w:val="26"/>
          <w:szCs w:val="26"/>
        </w:rPr>
        <w:t xml:space="preserve"> 202</w:t>
      </w:r>
      <w:r>
        <w:rPr>
          <w:rFonts w:ascii="Times New Roman" w:hAnsi="Times New Roman"/>
          <w:b/>
          <w:sz w:val="26"/>
          <w:szCs w:val="26"/>
        </w:rPr>
        <w:t xml:space="preserve">4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  <w:r>
        <w:rPr>
          <w:rFonts w:ascii="Times New Roman" w:hAnsi="Times New Roman"/>
          <w:b/>
          <w:sz w:val="26"/>
          <w:szCs w:val="26"/>
        </w:rPr>
      </w:r>
    </w:p>
    <w:p>
      <w:pPr>
        <w:contextualSpacing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январе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года на рассмотрение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дминистрацию </w:t>
      </w:r>
      <w:r>
        <w:rPr>
          <w:rFonts w:ascii="Times New Roman" w:hAnsi="Times New Roman"/>
          <w:sz w:val="24"/>
          <w:szCs w:val="24"/>
        </w:rPr>
        <w:t xml:space="preserve">городского округа Мытищи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поступило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1219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обращен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граждан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center"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Актуальные темы месяца</w:t>
      </w:r>
      <w:r>
        <w:rPr>
          <w:rFonts w:ascii="Times New Roman" w:hAnsi="Times New Roman"/>
          <w:i/>
          <w:sz w:val="24"/>
          <w:szCs w:val="24"/>
        </w:rPr>
        <w:t xml:space="preserve">: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56"/>
        <w:numPr>
          <w:ilvl w:val="0"/>
          <w:numId w:val="21"/>
        </w:numPr>
        <w:ind w:left="426"/>
        <w:jc w:val="both"/>
        <w:spacing w:line="240" w:lineRule="auto"/>
        <w:rPr>
          <w:rFonts w:ascii="Times New Roman" w:hAnsi="Times New Roman"/>
          <w:sz w:val="24"/>
          <w:szCs w:val="24"/>
        </w:rPr>
      </w:pPr>
      <w:r/>
      <w:bookmarkStart w:id="0" w:name="_Hlk119330021"/>
      <w:r>
        <w:rPr>
          <w:rFonts w:ascii="Times New Roman" w:hAnsi="Times New Roman"/>
          <w:sz w:val="24"/>
          <w:szCs w:val="24"/>
        </w:rPr>
        <w:t xml:space="preserve">Вопросы </w:t>
      </w:r>
      <w:r>
        <w:rPr>
          <w:rFonts w:ascii="Times New Roman" w:hAnsi="Times New Roman"/>
          <w:sz w:val="24"/>
          <w:szCs w:val="24"/>
        </w:rPr>
        <w:t xml:space="preserve">жилищно-коммунального хозяйства</w:t>
      </w:r>
      <w:r>
        <w:rPr>
          <w:rFonts w:ascii="Times New Roman" w:hAnsi="Times New Roman"/>
          <w:sz w:val="24"/>
          <w:szCs w:val="24"/>
        </w:rPr>
      </w:r>
    </w:p>
    <w:p>
      <w:pPr>
        <w:pStyle w:val="656"/>
        <w:numPr>
          <w:ilvl w:val="0"/>
          <w:numId w:val="21"/>
        </w:numPr>
        <w:ind w:left="426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благоустройства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содержания территории</w:t>
      </w:r>
      <w:bookmarkEnd w:id="0"/>
      <w:r>
        <w:rPr>
          <w:rFonts w:ascii="Times New Roman" w:hAnsi="Times New Roman"/>
          <w:sz w:val="24"/>
          <w:szCs w:val="24"/>
        </w:rPr>
      </w:r>
    </w:p>
    <w:p>
      <w:pPr>
        <w:pStyle w:val="656"/>
        <w:numPr>
          <w:ilvl w:val="0"/>
          <w:numId w:val="21"/>
        </w:numPr>
        <w:ind w:left="426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земельно-имущественных отношений</w:t>
      </w:r>
      <w:r>
        <w:rPr>
          <w:rFonts w:ascii="Times New Roman" w:hAnsi="Times New Roman"/>
          <w:sz w:val="24"/>
          <w:szCs w:val="24"/>
        </w:rPr>
      </w:r>
    </w:p>
    <w:p>
      <w:pPr>
        <w:pStyle w:val="656"/>
        <w:numPr>
          <w:ilvl w:val="0"/>
          <w:numId w:val="21"/>
        </w:numPr>
        <w:ind w:left="426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</w:t>
      </w:r>
      <w:r>
        <w:rPr>
          <w:rFonts w:ascii="Times New Roman" w:hAnsi="Times New Roman"/>
          <w:sz w:val="24"/>
          <w:szCs w:val="24"/>
        </w:rPr>
        <w:t xml:space="preserve">безопасности дорожного движения и транспортного обслуживания</w:t>
      </w:r>
      <w:r>
        <w:rPr>
          <w:rFonts w:ascii="Times New Roman" w:hAnsi="Times New Roman"/>
          <w:sz w:val="24"/>
          <w:szCs w:val="24"/>
        </w:rPr>
      </w:r>
    </w:p>
    <w:p>
      <w:pPr>
        <w:pStyle w:val="656"/>
        <w:numPr>
          <w:ilvl w:val="0"/>
          <w:numId w:val="21"/>
        </w:numPr>
        <w:ind w:left="426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Правовые вопросы</w:t>
      </w:r>
      <w:r>
        <w:rPr>
          <w:rFonts w:ascii="Times New Roman" w:hAnsi="Times New Roman"/>
          <w:sz w:val="24"/>
          <w:szCs w:val="24"/>
        </w:rPr>
      </w:r>
    </w:p>
    <w:tbl>
      <w:tblPr>
        <w:tblW w:w="988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1529"/>
      </w:tblGrid>
      <w:tr>
        <w:trPr>
          <w:trHeight w:val="286"/>
        </w:trPr>
        <w:tc>
          <w:tcPr>
            <w:shd w:val="clear" w:color="auto" w:fill="f4ecc5"/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Вопрос деятельности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shd w:val="clear" w:color="auto" w:fill="f4ecc5"/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Количество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земельно-имущественных отношений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жилищно-коммунального хозяйства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благоустройства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содержания территори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образования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безопасности дорожного движения и транспортного обслуживания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Правовые вопросы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потребительского рынка и услуг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капитального строительства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градостроительного развития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МКУ ТУ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Пироговский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tabs>
                <w:tab w:val="left" w:pos="2010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МКУ ТУ «Федоскино»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территориальной безопасности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по регулированию тарифно-ценовой политики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Разное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</w:tbl>
    <w:p>
      <w:pPr>
        <w:contextualSpacing/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00271" cy="3533775"/>
                <wp:effectExtent l="0" t="0" r="5715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321033" cy="35454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6.08pt;height:278.2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cs="Arial"/>
          <w:i/>
        </w:rPr>
      </w:r>
    </w:p>
    <w:p>
      <w:pPr>
        <w:contextualSpacing/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соответствии с утвержденным графиком проведения прием</w:t>
      </w:r>
      <w:r>
        <w:rPr>
          <w:rFonts w:ascii="Times New Roman" w:hAnsi="Times New Roman"/>
          <w:i/>
          <w:sz w:val="24"/>
          <w:szCs w:val="24"/>
        </w:rPr>
        <w:t xml:space="preserve">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граждан должностными</w:t>
      </w:r>
      <w:r>
        <w:rPr>
          <w:rFonts w:ascii="Times New Roman" w:hAnsi="Times New Roman"/>
          <w:i/>
          <w:sz w:val="24"/>
          <w:szCs w:val="24"/>
        </w:rPr>
        <w:t xml:space="preserve"> лицами </w:t>
      </w:r>
      <w:r>
        <w:rPr>
          <w:rFonts w:ascii="Times New Roman" w:hAnsi="Times New Roman"/>
          <w:i/>
          <w:sz w:val="24"/>
          <w:szCs w:val="24"/>
        </w:rPr>
        <w:t xml:space="preserve">А</w:t>
      </w:r>
      <w:r>
        <w:rPr>
          <w:rFonts w:ascii="Times New Roman" w:hAnsi="Times New Roman"/>
          <w:i/>
          <w:sz w:val="24"/>
          <w:szCs w:val="24"/>
        </w:rPr>
        <w:t xml:space="preserve">дминистрации, 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январе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202</w:t>
      </w:r>
      <w:r>
        <w:rPr>
          <w:rFonts w:ascii="Times New Roman" w:hAnsi="Times New Roman"/>
          <w:i/>
          <w:sz w:val="24"/>
          <w:szCs w:val="24"/>
        </w:rPr>
        <w:t xml:space="preserve">4</w:t>
      </w:r>
      <w:r>
        <w:rPr>
          <w:rFonts w:ascii="Times New Roman" w:hAnsi="Times New Roman"/>
          <w:i/>
          <w:sz w:val="24"/>
          <w:szCs w:val="24"/>
        </w:rPr>
        <w:t xml:space="preserve"> года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на личном приеме </w:t>
      </w:r>
      <w:r>
        <w:rPr>
          <w:rFonts w:ascii="Times New Roman" w:hAnsi="Times New Roman"/>
          <w:i/>
          <w:sz w:val="24"/>
          <w:szCs w:val="24"/>
        </w:rPr>
        <w:t xml:space="preserve">принят</w:t>
      </w:r>
      <w:r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 xml:space="preserve">14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граждан</w:t>
      </w:r>
      <w:r>
        <w:rPr>
          <w:rFonts w:ascii="Times New Roman" w:hAnsi="Times New Roman"/>
          <w:i/>
          <w:sz w:val="24"/>
          <w:szCs w:val="24"/>
        </w:rPr>
        <w:t xml:space="preserve">.</w:t>
      </w:r>
      <w:r>
        <w:rPr>
          <w:rFonts w:ascii="Times New Roman" w:hAnsi="Times New Roman"/>
          <w:i/>
          <w:sz w:val="24"/>
          <w:szCs w:val="24"/>
        </w:rPr>
      </w:r>
    </w:p>
    <w:sectPr>
      <w:footnotePr/>
      <w:endnotePr/>
      <w:type w:val="nextPage"/>
      <w:pgSz w:w="11906" w:h="16838" w:orient="portrait"/>
      <w:pgMar w:top="426" w:right="707" w:bottom="0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</w:pPr>
      <w:rPr>
        <w:rFonts w:hint="default" w:ascii="Symbol" w:hAnsi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2"/>
    <w:next w:val="65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2"/>
    <w:next w:val="65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2"/>
    <w:next w:val="65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2"/>
    <w:next w:val="65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2"/>
    <w:next w:val="65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2"/>
    <w:next w:val="65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2"/>
    <w:next w:val="65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2"/>
    <w:next w:val="65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2"/>
    <w:next w:val="65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2"/>
    <w:next w:val="65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3"/>
    <w:link w:val="34"/>
    <w:uiPriority w:val="10"/>
    <w:rPr>
      <w:sz w:val="48"/>
      <w:szCs w:val="48"/>
    </w:rPr>
  </w:style>
  <w:style w:type="paragraph" w:styleId="36">
    <w:name w:val="Subtitle"/>
    <w:basedOn w:val="652"/>
    <w:next w:val="65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3"/>
    <w:link w:val="36"/>
    <w:uiPriority w:val="11"/>
    <w:rPr>
      <w:sz w:val="24"/>
      <w:szCs w:val="24"/>
    </w:rPr>
  </w:style>
  <w:style w:type="paragraph" w:styleId="38">
    <w:name w:val="Quote"/>
    <w:basedOn w:val="652"/>
    <w:next w:val="65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2"/>
    <w:next w:val="65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3"/>
    <w:link w:val="42"/>
    <w:uiPriority w:val="99"/>
  </w:style>
  <w:style w:type="paragraph" w:styleId="44">
    <w:name w:val="Footer"/>
    <w:basedOn w:val="65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3"/>
    <w:link w:val="44"/>
    <w:uiPriority w:val="99"/>
  </w:style>
  <w:style w:type="paragraph" w:styleId="46">
    <w:name w:val="Caption"/>
    <w:basedOn w:val="652"/>
    <w:next w:val="6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3"/>
    <w:uiPriority w:val="99"/>
    <w:unhideWhenUsed/>
    <w:rPr>
      <w:vertAlign w:val="superscript"/>
    </w:rPr>
  </w:style>
  <w:style w:type="paragraph" w:styleId="178">
    <w:name w:val="endnote text"/>
    <w:basedOn w:val="65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3"/>
    <w:uiPriority w:val="99"/>
    <w:semiHidden/>
    <w:unhideWhenUsed/>
    <w:rPr>
      <w:vertAlign w:val="superscript"/>
    </w:rPr>
  </w:style>
  <w:style w:type="paragraph" w:styleId="181">
    <w:name w:val="toc 1"/>
    <w:basedOn w:val="652"/>
    <w:next w:val="65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2"/>
    <w:next w:val="65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2"/>
    <w:next w:val="65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2"/>
    <w:next w:val="65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2"/>
    <w:next w:val="65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2"/>
    <w:next w:val="65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2"/>
    <w:next w:val="65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2"/>
    <w:next w:val="65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2"/>
    <w:next w:val="65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2"/>
    <w:next w:val="652"/>
    <w:uiPriority w:val="99"/>
    <w:unhideWhenUsed/>
    <w:pPr>
      <w:spacing w:after="0" w:afterAutospacing="0"/>
    </w:pPr>
  </w:style>
  <w:style w:type="paragraph" w:styleId="652" w:default="1">
    <w:name w:val="Normal"/>
    <w:qFormat/>
    <w:rPr>
      <w:rFonts w:ascii="Calibri" w:hAnsi="Calibri" w:eastAsia="Calibri" w:cs="Times New Roman"/>
    </w:rPr>
  </w:style>
  <w:style w:type="character" w:styleId="653" w:default="1">
    <w:name w:val="Default Paragraph Font"/>
    <w:uiPriority w:val="1"/>
    <w:semiHidden/>
    <w:unhideWhenUsed/>
  </w:style>
  <w:style w:type="table" w:styleId="6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5" w:default="1">
    <w:name w:val="No List"/>
    <w:uiPriority w:val="99"/>
    <w:semiHidden/>
    <w:unhideWhenUsed/>
  </w:style>
  <w:style w:type="paragraph" w:styleId="656">
    <w:name w:val="List Paragraph"/>
    <w:basedOn w:val="652"/>
    <w:uiPriority w:val="34"/>
    <w:qFormat/>
    <w:pPr>
      <w:contextualSpacing/>
      <w:ind w:left="720"/>
    </w:pPr>
  </w:style>
  <w:style w:type="paragraph" w:styleId="657">
    <w:name w:val="Balloon Text"/>
    <w:basedOn w:val="652"/>
    <w:link w:val="65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8" w:customStyle="1">
    <w:name w:val="Текст выноски Знак"/>
    <w:basedOn w:val="653"/>
    <w:link w:val="657"/>
    <w:uiPriority w:val="99"/>
    <w:semiHidden/>
    <w:rPr>
      <w:rFonts w:ascii="Tahoma" w:hAnsi="Tahoma" w:eastAsia="Calibri" w:cs="Tahoma"/>
      <w:sz w:val="16"/>
      <w:szCs w:val="16"/>
    </w:rPr>
  </w:style>
  <w:style w:type="paragraph" w:styleId="659">
    <w:name w:val="Normal (Web)"/>
    <w:basedOn w:val="65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FB31-B9B4-4575-B44D-63A4BC8F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kolpakovate</dc:creator>
  <cp:lastModifiedBy>Силуянова Антонина</cp:lastModifiedBy>
  <cp:revision>78</cp:revision>
  <dcterms:created xsi:type="dcterms:W3CDTF">2023-01-09T07:10:00Z</dcterms:created>
  <dcterms:modified xsi:type="dcterms:W3CDTF">2024-02-07T07:07:31Z</dcterms:modified>
</cp:coreProperties>
</file>